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7AE" w:rsidRDefault="005E37AE" w:rsidP="00F24FAE">
      <w:pPr>
        <w:spacing w:after="0"/>
        <w:jc w:val="center"/>
      </w:pPr>
    </w:p>
    <w:p w:rsidR="006E659C" w:rsidRDefault="006E659C" w:rsidP="006E659C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C6138">
        <w:rPr>
          <w:rFonts w:ascii="Bookman Old Style" w:hAnsi="Bookman Old Style"/>
          <w:b/>
          <w:bCs/>
          <w:sz w:val="24"/>
          <w:szCs w:val="24"/>
        </w:rPr>
        <w:t>INDIAN COUNCIL OF PHILOSOPHICAL RESEARCH (IC</w:t>
      </w:r>
      <w:r>
        <w:rPr>
          <w:rFonts w:ascii="Bookman Old Style" w:hAnsi="Bookman Old Style"/>
          <w:b/>
          <w:bCs/>
          <w:sz w:val="24"/>
          <w:szCs w:val="24"/>
        </w:rPr>
        <w:t>PR)</w:t>
      </w:r>
    </w:p>
    <w:p w:rsidR="006E659C" w:rsidRDefault="006E659C" w:rsidP="006E659C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NEW DELHI</w:t>
      </w:r>
    </w:p>
    <w:p w:rsidR="006E659C" w:rsidRPr="005C6138" w:rsidRDefault="006E659C" w:rsidP="006E659C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36,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Tughlakabad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Institutional Area, New Delhi</w:t>
      </w:r>
    </w:p>
    <w:p w:rsidR="003546D6" w:rsidRDefault="003546D6" w:rsidP="00F24FAE">
      <w:pPr>
        <w:spacing w:after="0"/>
        <w:jc w:val="right"/>
        <w:rPr>
          <w:rFonts w:ascii="Bookman Old Style" w:hAnsi="Bookman Old Style"/>
          <w:sz w:val="24"/>
          <w:szCs w:val="24"/>
        </w:rPr>
      </w:pPr>
    </w:p>
    <w:p w:rsidR="005E37AE" w:rsidRPr="00F24FAE" w:rsidRDefault="00F24FAE" w:rsidP="00F24FAE">
      <w:pPr>
        <w:spacing w:after="0"/>
        <w:jc w:val="right"/>
        <w:rPr>
          <w:rFonts w:ascii="Bookman Old Style" w:hAnsi="Bookman Old Style"/>
          <w:sz w:val="24"/>
          <w:szCs w:val="24"/>
        </w:rPr>
      </w:pPr>
      <w:proofErr w:type="spellStart"/>
      <w:r w:rsidRPr="00F24FAE">
        <w:rPr>
          <w:rFonts w:ascii="Bookman Old Style" w:hAnsi="Bookman Old Style"/>
          <w:sz w:val="24"/>
          <w:szCs w:val="24"/>
        </w:rPr>
        <w:t>F.No</w:t>
      </w:r>
      <w:proofErr w:type="spellEnd"/>
      <w:r w:rsidRPr="00F24FAE">
        <w:rPr>
          <w:rFonts w:ascii="Bookman Old Style" w:hAnsi="Bookman Old Style"/>
          <w:sz w:val="24"/>
          <w:szCs w:val="24"/>
        </w:rPr>
        <w:t>. 2-2/2019-20/P&amp;R/ICPR</w:t>
      </w:r>
    </w:p>
    <w:p w:rsidR="00F24FAE" w:rsidRPr="00F24FAE" w:rsidRDefault="00F24FAE" w:rsidP="00F24FAE">
      <w:pPr>
        <w:spacing w:after="0"/>
        <w:jc w:val="right"/>
        <w:rPr>
          <w:rFonts w:ascii="Bookman Old Style" w:hAnsi="Bookman Old Style"/>
          <w:sz w:val="24"/>
          <w:szCs w:val="24"/>
        </w:rPr>
      </w:pPr>
      <w:r w:rsidRPr="00F24FAE">
        <w:rPr>
          <w:rFonts w:ascii="Bookman Old Style" w:hAnsi="Bookman Old Style"/>
          <w:sz w:val="24"/>
          <w:szCs w:val="24"/>
        </w:rPr>
        <w:t>September 2</w:t>
      </w:r>
      <w:r w:rsidR="006E659C">
        <w:rPr>
          <w:rFonts w:ascii="Bookman Old Style" w:hAnsi="Bookman Old Style"/>
          <w:sz w:val="24"/>
          <w:szCs w:val="24"/>
        </w:rPr>
        <w:t>6</w:t>
      </w:r>
      <w:r w:rsidRPr="00F24FAE">
        <w:rPr>
          <w:rFonts w:ascii="Bookman Old Style" w:hAnsi="Bookman Old Style"/>
          <w:sz w:val="24"/>
          <w:szCs w:val="24"/>
        </w:rPr>
        <w:t>, 2019</w:t>
      </w:r>
    </w:p>
    <w:p w:rsidR="005E37AE" w:rsidRPr="00F24FAE" w:rsidRDefault="005E37AE" w:rsidP="005E37AE">
      <w:pPr>
        <w:jc w:val="center"/>
        <w:rPr>
          <w:rFonts w:ascii="Bookman Old Style" w:hAnsi="Bookman Old Style"/>
          <w:sz w:val="24"/>
          <w:szCs w:val="24"/>
        </w:rPr>
      </w:pPr>
    </w:p>
    <w:p w:rsidR="00C6346D" w:rsidRPr="00F24FAE" w:rsidRDefault="005E37AE" w:rsidP="005E37AE">
      <w:pPr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F24FAE">
        <w:rPr>
          <w:rFonts w:ascii="Bookman Old Style" w:hAnsi="Bookman Old Style"/>
          <w:b/>
          <w:bCs/>
          <w:sz w:val="24"/>
          <w:szCs w:val="24"/>
          <w:u w:val="single"/>
        </w:rPr>
        <w:t>N O T I</w:t>
      </w:r>
      <w:r w:rsidR="003546D6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F24FAE">
        <w:rPr>
          <w:rFonts w:ascii="Bookman Old Style" w:hAnsi="Bookman Old Style"/>
          <w:b/>
          <w:bCs/>
          <w:sz w:val="24"/>
          <w:szCs w:val="24"/>
          <w:u w:val="single"/>
        </w:rPr>
        <w:t>C E</w:t>
      </w:r>
    </w:p>
    <w:p w:rsidR="00F24FAE" w:rsidRPr="00F24FAE" w:rsidRDefault="005E37AE" w:rsidP="00F24FAE">
      <w:pPr>
        <w:jc w:val="both"/>
        <w:rPr>
          <w:rFonts w:ascii="Bookman Old Style" w:hAnsi="Bookman Old Style"/>
          <w:bCs/>
          <w:sz w:val="24"/>
          <w:szCs w:val="24"/>
          <w:lang w:val="en-US"/>
        </w:rPr>
      </w:pPr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Proposals are invited from the University/College/Institute/NGO etc. Department/Scholars regarding organization of Study Circle </w:t>
      </w:r>
      <w:proofErr w:type="spellStart"/>
      <w:r w:rsidRPr="00F24FAE">
        <w:rPr>
          <w:rFonts w:ascii="Bookman Old Style" w:hAnsi="Bookman Old Style"/>
          <w:bCs/>
          <w:sz w:val="24"/>
          <w:szCs w:val="24"/>
          <w:lang w:val="en-US"/>
        </w:rPr>
        <w:t>programme</w:t>
      </w:r>
      <w:proofErr w:type="spellEnd"/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with a monthly budget of </w:t>
      </w:r>
      <w:proofErr w:type="spellStart"/>
      <w:r w:rsidRPr="00F24FAE">
        <w:rPr>
          <w:rFonts w:ascii="Bookman Old Style" w:hAnsi="Bookman Old Style"/>
          <w:bCs/>
          <w:sz w:val="24"/>
          <w:szCs w:val="24"/>
          <w:lang w:val="en-US"/>
        </w:rPr>
        <w:t>Rs</w:t>
      </w:r>
      <w:proofErr w:type="spellEnd"/>
      <w:r w:rsidRPr="00F24FAE">
        <w:rPr>
          <w:rFonts w:ascii="Bookman Old Style" w:hAnsi="Bookman Old Style"/>
          <w:bCs/>
          <w:sz w:val="24"/>
          <w:szCs w:val="24"/>
          <w:lang w:val="en-US"/>
        </w:rPr>
        <w:t>. 5,000 /- per month and maximum up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to 60,000 for a year. 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This grant is purely for academic purpose and nature of </w:t>
      </w:r>
      <w:proofErr w:type="spellStart"/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>programme</w:t>
      </w:r>
      <w:proofErr w:type="spellEnd"/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under the Study Circle is - Academic discussion, Lecture, Meet etc. on Philosophical topics. 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>Total slots for this scheme is up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>to 12 from different parts of the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Country.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Participation of young persons may be encouraged. Grants may be released annual by however report of study circle may be submitted on monthly basis. </w:t>
      </w:r>
      <w:r w:rsidR="001A2B17">
        <w:rPr>
          <w:rFonts w:ascii="Bookman Old Style" w:hAnsi="Bookman Old Style"/>
          <w:bCs/>
          <w:sz w:val="24"/>
          <w:szCs w:val="24"/>
          <w:lang w:val="en-US"/>
        </w:rPr>
        <w:t xml:space="preserve">Council reserves the right to award or not to any place. 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Interested 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>academic organization/Scholars may send their p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roposal </w:t>
      </w:r>
      <w:r w:rsidR="00F24FAE" w:rsidRPr="00F24FAE">
        <w:rPr>
          <w:rFonts w:ascii="Bookman Old Style" w:hAnsi="Bookman Old Style"/>
          <w:bCs/>
          <w:sz w:val="24"/>
          <w:szCs w:val="24"/>
          <w:lang w:val="en-US"/>
        </w:rPr>
        <w:t>with particulars of following</w:t>
      </w:r>
      <w:r w:rsidR="00355A79">
        <w:rPr>
          <w:rFonts w:ascii="Bookman Old Style" w:hAnsi="Bookman Old Style"/>
          <w:bCs/>
          <w:sz w:val="24"/>
          <w:szCs w:val="24"/>
          <w:lang w:val="en-US"/>
        </w:rPr>
        <w:t xml:space="preserve"> by or before 10 October, 2019.</w:t>
      </w:r>
      <w:bookmarkStart w:id="0" w:name="_GoBack"/>
      <w:bookmarkEnd w:id="0"/>
    </w:p>
    <w:p w:rsidR="00F24FAE" w:rsidRPr="00F24FAE" w:rsidRDefault="00F24FAE" w:rsidP="00F24FAE">
      <w:pPr>
        <w:pStyle w:val="ListParagraph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  <w:lang w:val="en-US"/>
        </w:rPr>
      </w:pPr>
      <w:r w:rsidRPr="00F24FAE">
        <w:rPr>
          <w:rFonts w:ascii="Bookman Old Style" w:hAnsi="Bookman Old Style"/>
          <w:bCs/>
          <w:sz w:val="24"/>
          <w:szCs w:val="24"/>
          <w:lang w:val="en-US"/>
        </w:rPr>
        <w:t>Name of the P</w:t>
      </w:r>
      <w:r w:rsidR="005E37AE" w:rsidRPr="00F24FAE">
        <w:rPr>
          <w:rFonts w:ascii="Bookman Old Style" w:hAnsi="Bookman Old Style"/>
          <w:bCs/>
          <w:sz w:val="24"/>
          <w:szCs w:val="24"/>
          <w:lang w:val="en-US"/>
        </w:rPr>
        <w:t>roposer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wi</w:t>
      </w:r>
      <w:r w:rsidR="00BF5490">
        <w:rPr>
          <w:rFonts w:ascii="Bookman Old Style" w:hAnsi="Bookman Old Style"/>
          <w:bCs/>
          <w:sz w:val="24"/>
          <w:szCs w:val="24"/>
          <w:lang w:val="en-US"/>
        </w:rPr>
        <w:t>th complete affiliation</w:t>
      </w:r>
    </w:p>
    <w:p w:rsidR="00F24FAE" w:rsidRPr="00F24FAE" w:rsidRDefault="00BF5490" w:rsidP="00F24FAE">
      <w:pPr>
        <w:pStyle w:val="ListParagraph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  <w:lang w:val="en-US"/>
        </w:rPr>
      </w:pPr>
      <w:r>
        <w:rPr>
          <w:rFonts w:ascii="Bookman Old Style" w:hAnsi="Bookman Old Style"/>
          <w:bCs/>
          <w:sz w:val="24"/>
          <w:szCs w:val="24"/>
          <w:lang w:val="en-US"/>
        </w:rPr>
        <w:t>Contact details</w:t>
      </w:r>
    </w:p>
    <w:p w:rsidR="00F24FAE" w:rsidRPr="00F24FAE" w:rsidRDefault="00F24FAE" w:rsidP="00F24FAE">
      <w:pPr>
        <w:pStyle w:val="ListParagraph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  <w:lang w:val="en-US"/>
        </w:rPr>
      </w:pPr>
      <w:r w:rsidRPr="00F24FAE">
        <w:rPr>
          <w:rFonts w:ascii="Bookman Old Style" w:hAnsi="Bookman Old Style"/>
          <w:bCs/>
          <w:sz w:val="24"/>
          <w:szCs w:val="24"/>
          <w:lang w:val="en-US"/>
        </w:rPr>
        <w:t>Phone, Mobile, Emails</w:t>
      </w:r>
    </w:p>
    <w:p w:rsidR="00F24FAE" w:rsidRPr="00F24FAE" w:rsidRDefault="00F24FAE" w:rsidP="00F24FAE">
      <w:pPr>
        <w:pStyle w:val="ListParagraph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  <w:lang w:val="en-US"/>
        </w:rPr>
      </w:pPr>
      <w:r w:rsidRPr="00F24FAE">
        <w:rPr>
          <w:rFonts w:ascii="Bookman Old Style" w:hAnsi="Bookman Old Style"/>
          <w:bCs/>
          <w:sz w:val="24"/>
          <w:szCs w:val="24"/>
          <w:lang w:val="en-US"/>
        </w:rPr>
        <w:t>P</w:t>
      </w:r>
      <w:r w:rsidR="005E37AE" w:rsidRPr="00F24FAE">
        <w:rPr>
          <w:rFonts w:ascii="Bookman Old Style" w:hAnsi="Bookman Old Style"/>
          <w:bCs/>
          <w:sz w:val="24"/>
          <w:szCs w:val="24"/>
          <w:lang w:val="en-US"/>
        </w:rPr>
        <w:t>lan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>ning</w:t>
      </w:r>
      <w:r w:rsidR="005E37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 of 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>S</w:t>
      </w:r>
      <w:r w:rsidR="005E37AE" w:rsidRPr="00F24FAE">
        <w:rPr>
          <w:rFonts w:ascii="Bookman Old Style" w:hAnsi="Bookman Old Style"/>
          <w:bCs/>
          <w:sz w:val="24"/>
          <w:szCs w:val="24"/>
          <w:lang w:val="en-US"/>
        </w:rPr>
        <w:t xml:space="preserve">tudy </w:t>
      </w:r>
      <w:r w:rsidRPr="00F24FAE">
        <w:rPr>
          <w:rFonts w:ascii="Bookman Old Style" w:hAnsi="Bookman Old Style"/>
          <w:bCs/>
          <w:sz w:val="24"/>
          <w:szCs w:val="24"/>
          <w:lang w:val="en-US"/>
        </w:rPr>
        <w:t>Circle</w:t>
      </w:r>
      <w:r w:rsidR="00BF5490">
        <w:rPr>
          <w:rFonts w:ascii="Bookman Old Style" w:hAnsi="Bookman Old Style"/>
          <w:bCs/>
          <w:sz w:val="24"/>
          <w:szCs w:val="24"/>
          <w:lang w:val="en-US"/>
        </w:rPr>
        <w:t xml:space="preserve"> and Place of organization</w:t>
      </w:r>
    </w:p>
    <w:p w:rsidR="00F24FAE" w:rsidRPr="00F24FAE" w:rsidRDefault="00F24FAE" w:rsidP="00F24FAE">
      <w:pPr>
        <w:pStyle w:val="ListParagraph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  <w:lang w:val="en-US"/>
        </w:rPr>
      </w:pPr>
      <w:r w:rsidRPr="00F24FAE">
        <w:rPr>
          <w:rFonts w:ascii="Bookman Old Style" w:hAnsi="Bookman Old Style"/>
          <w:bCs/>
          <w:sz w:val="24"/>
          <w:szCs w:val="24"/>
          <w:lang w:val="en-US"/>
        </w:rPr>
        <w:t>Participant’s details</w:t>
      </w:r>
    </w:p>
    <w:p w:rsidR="00F24FAE" w:rsidRPr="00F24FAE" w:rsidRDefault="00F24FAE" w:rsidP="00F24FAE">
      <w:pPr>
        <w:pStyle w:val="ListParagraph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  <w:lang w:val="en-US"/>
        </w:rPr>
      </w:pPr>
      <w:r w:rsidRPr="00F24FAE">
        <w:rPr>
          <w:rFonts w:ascii="Bookman Old Style" w:hAnsi="Bookman Old Style"/>
          <w:bCs/>
          <w:sz w:val="24"/>
          <w:szCs w:val="24"/>
          <w:lang w:val="en-US"/>
        </w:rPr>
        <w:t>Budget break</w:t>
      </w:r>
      <w:r w:rsidR="00BF5490">
        <w:rPr>
          <w:rFonts w:ascii="Bookman Old Style" w:hAnsi="Bookman Old Style"/>
          <w:bCs/>
          <w:sz w:val="24"/>
          <w:szCs w:val="24"/>
          <w:lang w:val="en-US"/>
        </w:rPr>
        <w:t>-up</w:t>
      </w:r>
    </w:p>
    <w:p w:rsidR="006E659C" w:rsidRDefault="006E659C" w:rsidP="006E659C">
      <w:pPr>
        <w:spacing w:after="0"/>
        <w:jc w:val="right"/>
        <w:rPr>
          <w:rFonts w:ascii="Bookman Old Style" w:hAnsi="Bookman Old Style"/>
          <w:bCs/>
          <w:sz w:val="24"/>
          <w:szCs w:val="24"/>
          <w:lang w:val="en-US"/>
        </w:rPr>
      </w:pPr>
    </w:p>
    <w:p w:rsidR="001A2B17" w:rsidRDefault="001A2B17" w:rsidP="006E659C">
      <w:pPr>
        <w:spacing w:after="0"/>
        <w:jc w:val="right"/>
        <w:rPr>
          <w:rFonts w:ascii="Bookman Old Style" w:hAnsi="Bookman Old Style"/>
          <w:bCs/>
          <w:sz w:val="24"/>
          <w:szCs w:val="24"/>
          <w:lang w:val="en-US"/>
        </w:rPr>
      </w:pPr>
    </w:p>
    <w:p w:rsidR="006E659C" w:rsidRDefault="006E659C" w:rsidP="006E659C">
      <w:pPr>
        <w:spacing w:after="0"/>
        <w:jc w:val="right"/>
        <w:rPr>
          <w:rFonts w:ascii="Bookman Old Style" w:hAnsi="Bookman Old Style"/>
          <w:bCs/>
          <w:sz w:val="24"/>
          <w:szCs w:val="24"/>
          <w:lang w:val="en-US"/>
        </w:rPr>
      </w:pPr>
      <w:r>
        <w:rPr>
          <w:rFonts w:ascii="Bookman Old Style" w:hAnsi="Bookman Old Style"/>
          <w:bCs/>
          <w:sz w:val="24"/>
          <w:szCs w:val="24"/>
          <w:lang w:val="en-US"/>
        </w:rPr>
        <w:t>Member-Secretary</w:t>
      </w:r>
    </w:p>
    <w:p w:rsidR="006E659C" w:rsidRPr="00F24FAE" w:rsidRDefault="006E659C" w:rsidP="006E659C">
      <w:pPr>
        <w:spacing w:after="0"/>
        <w:jc w:val="right"/>
        <w:rPr>
          <w:rFonts w:ascii="Bookman Old Style" w:hAnsi="Bookman Old Style"/>
          <w:bCs/>
          <w:sz w:val="24"/>
          <w:szCs w:val="24"/>
          <w:lang w:val="en-US"/>
        </w:rPr>
      </w:pPr>
      <w:r>
        <w:rPr>
          <w:rFonts w:ascii="Bookman Old Style" w:hAnsi="Bookman Old Style"/>
          <w:bCs/>
          <w:sz w:val="24"/>
          <w:szCs w:val="24"/>
          <w:lang w:val="en-US"/>
        </w:rPr>
        <w:t>ICPR</w:t>
      </w:r>
    </w:p>
    <w:sectPr w:rsidR="006E659C" w:rsidRPr="00F24F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A3A06"/>
    <w:multiLevelType w:val="hybridMultilevel"/>
    <w:tmpl w:val="63C28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265E51"/>
    <w:multiLevelType w:val="hybridMultilevel"/>
    <w:tmpl w:val="255829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AE"/>
    <w:rsid w:val="001A2B17"/>
    <w:rsid w:val="003546D6"/>
    <w:rsid w:val="00355A79"/>
    <w:rsid w:val="00575D37"/>
    <w:rsid w:val="005E37AE"/>
    <w:rsid w:val="006E659C"/>
    <w:rsid w:val="00BF5490"/>
    <w:rsid w:val="00C6346D"/>
    <w:rsid w:val="00E80DAC"/>
    <w:rsid w:val="00F2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CF79DC-E4B7-4FD3-B198-1885AA97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F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6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4</cp:revision>
  <cp:lastPrinted>2019-09-23T08:03:00Z</cp:lastPrinted>
  <dcterms:created xsi:type="dcterms:W3CDTF">2019-09-23T07:16:00Z</dcterms:created>
  <dcterms:modified xsi:type="dcterms:W3CDTF">2019-09-27T09:12:00Z</dcterms:modified>
</cp:coreProperties>
</file>